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C0" w:rsidRDefault="00C515F2" w:rsidP="00CF6465">
      <w:pPr>
        <w:jc w:val="center"/>
      </w:pPr>
      <w:bookmarkStart w:id="0" w:name="_GoBack"/>
      <w:bookmarkEnd w:id="0"/>
      <w:r>
        <w:rPr>
          <w:noProof/>
        </w:rPr>
        <w:drawing>
          <wp:inline distT="0" distB="0" distL="0" distR="0" wp14:anchorId="1E0FA87C">
            <wp:extent cx="2428875" cy="899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370" cy="904887"/>
                    </a:xfrm>
                    <a:prstGeom prst="rect">
                      <a:avLst/>
                    </a:prstGeom>
                    <a:noFill/>
                  </pic:spPr>
                </pic:pic>
              </a:graphicData>
            </a:graphic>
          </wp:inline>
        </w:drawing>
      </w:r>
    </w:p>
    <w:p w:rsidR="00476C06" w:rsidRPr="00476C06" w:rsidRDefault="00476C06" w:rsidP="00476C06">
      <w:pPr>
        <w:spacing w:after="0" w:line="240" w:lineRule="auto"/>
        <w:jc w:val="center"/>
        <w:rPr>
          <w:b/>
          <w:sz w:val="24"/>
          <w:szCs w:val="24"/>
        </w:rPr>
      </w:pPr>
      <w:r w:rsidRPr="00476C06">
        <w:rPr>
          <w:b/>
          <w:sz w:val="24"/>
          <w:szCs w:val="24"/>
        </w:rPr>
        <w:t>Center of Excellence for Clean Energy</w:t>
      </w:r>
    </w:p>
    <w:p w:rsidR="00B94494" w:rsidRPr="00476C06" w:rsidRDefault="00D55816" w:rsidP="0073618D">
      <w:pPr>
        <w:spacing w:after="0" w:line="240" w:lineRule="auto"/>
        <w:jc w:val="center"/>
        <w:rPr>
          <w:b/>
          <w:sz w:val="24"/>
          <w:szCs w:val="24"/>
        </w:rPr>
      </w:pPr>
      <w:r>
        <w:rPr>
          <w:b/>
          <w:sz w:val="24"/>
          <w:szCs w:val="24"/>
        </w:rPr>
        <w:t xml:space="preserve">Summer </w:t>
      </w:r>
      <w:r w:rsidR="00B94494" w:rsidRPr="00476C06">
        <w:rPr>
          <w:b/>
          <w:sz w:val="24"/>
          <w:szCs w:val="24"/>
        </w:rPr>
        <w:t xml:space="preserve">Advisory Board Meeting </w:t>
      </w:r>
    </w:p>
    <w:p w:rsidR="00B65A15" w:rsidRDefault="00D55816" w:rsidP="004007FC">
      <w:pPr>
        <w:spacing w:after="0" w:line="240" w:lineRule="auto"/>
        <w:jc w:val="center"/>
        <w:rPr>
          <w:b/>
          <w:sz w:val="24"/>
          <w:szCs w:val="24"/>
        </w:rPr>
      </w:pPr>
      <w:r>
        <w:rPr>
          <w:b/>
          <w:sz w:val="24"/>
          <w:szCs w:val="24"/>
        </w:rPr>
        <w:t>June 19, 2019</w:t>
      </w:r>
    </w:p>
    <w:p w:rsidR="006A68B8" w:rsidRPr="00D55816" w:rsidRDefault="00D55816" w:rsidP="00D55816">
      <w:pPr>
        <w:jc w:val="center"/>
        <w:rPr>
          <w:b/>
        </w:rPr>
      </w:pPr>
      <w:r w:rsidRPr="00D55816">
        <w:rPr>
          <w:b/>
        </w:rPr>
        <w:t>Jeremy’s Farm to Table Restaurant, Chehalis</w:t>
      </w:r>
    </w:p>
    <w:p w:rsidR="0037164E" w:rsidRDefault="0037164E" w:rsidP="00264B6D">
      <w:pPr>
        <w:spacing w:after="0"/>
        <w:rPr>
          <w:rFonts w:ascii="Arial" w:hAnsi="Arial" w:cs="Arial"/>
          <w:b/>
          <w:bCs/>
          <w:sz w:val="20"/>
          <w:szCs w:val="20"/>
        </w:rPr>
      </w:pPr>
      <w:r>
        <w:rPr>
          <w:rFonts w:ascii="Arial" w:hAnsi="Arial" w:cs="Arial"/>
          <w:b/>
          <w:bCs/>
          <w:sz w:val="20"/>
          <w:szCs w:val="20"/>
        </w:rPr>
        <w:t>Members Present:</w:t>
      </w:r>
    </w:p>
    <w:p w:rsidR="00E66A7C" w:rsidRPr="00E66A7C" w:rsidRDefault="00E66A7C" w:rsidP="00264B6D">
      <w:pPr>
        <w:spacing w:after="0"/>
        <w:rPr>
          <w:rFonts w:ascii="Arial" w:hAnsi="Arial" w:cs="Arial"/>
          <w:bCs/>
          <w:sz w:val="20"/>
          <w:szCs w:val="20"/>
        </w:rPr>
      </w:pPr>
      <w:r w:rsidRPr="00E66A7C">
        <w:rPr>
          <w:rFonts w:ascii="Arial" w:hAnsi="Arial" w:cs="Arial"/>
          <w:bCs/>
          <w:sz w:val="20"/>
          <w:szCs w:val="20"/>
        </w:rPr>
        <w:t>Sean Bagsby, IBEW Local 77</w:t>
      </w:r>
    </w:p>
    <w:p w:rsidR="0037164E" w:rsidRPr="00264B6D" w:rsidRDefault="0037164E" w:rsidP="005035EC">
      <w:pPr>
        <w:spacing w:after="0" w:line="240" w:lineRule="auto"/>
        <w:rPr>
          <w:rFonts w:ascii="Arial" w:hAnsi="Arial" w:cs="Arial"/>
          <w:bCs/>
          <w:sz w:val="20"/>
          <w:szCs w:val="20"/>
        </w:rPr>
      </w:pPr>
      <w:r w:rsidRPr="00264B6D">
        <w:rPr>
          <w:rFonts w:ascii="Arial" w:hAnsi="Arial" w:cs="Arial"/>
          <w:bCs/>
          <w:sz w:val="20"/>
          <w:szCs w:val="20"/>
        </w:rPr>
        <w:t>Sara Bowles, Tacoma Power</w:t>
      </w:r>
    </w:p>
    <w:p w:rsidR="0037164E" w:rsidRPr="00264B6D" w:rsidRDefault="0037164E" w:rsidP="005035EC">
      <w:pPr>
        <w:spacing w:after="0" w:line="240" w:lineRule="auto"/>
        <w:rPr>
          <w:rFonts w:ascii="Arial" w:hAnsi="Arial" w:cs="Arial"/>
          <w:bCs/>
          <w:sz w:val="20"/>
          <w:szCs w:val="20"/>
        </w:rPr>
      </w:pPr>
      <w:r w:rsidRPr="00264B6D">
        <w:rPr>
          <w:rFonts w:ascii="Arial" w:hAnsi="Arial" w:cs="Arial"/>
          <w:bCs/>
          <w:sz w:val="20"/>
          <w:szCs w:val="20"/>
        </w:rPr>
        <w:t>Todd Currier, WSU Energy Program</w:t>
      </w:r>
    </w:p>
    <w:p w:rsidR="0037164E" w:rsidRPr="00264B6D" w:rsidRDefault="0037164E" w:rsidP="005035EC">
      <w:pPr>
        <w:spacing w:after="0" w:line="240" w:lineRule="auto"/>
        <w:rPr>
          <w:rFonts w:ascii="Arial" w:hAnsi="Arial" w:cs="Arial"/>
          <w:bCs/>
          <w:sz w:val="20"/>
          <w:szCs w:val="20"/>
        </w:rPr>
      </w:pPr>
      <w:r w:rsidRPr="00264B6D">
        <w:rPr>
          <w:rFonts w:ascii="Arial" w:hAnsi="Arial" w:cs="Arial"/>
          <w:bCs/>
          <w:sz w:val="20"/>
          <w:szCs w:val="20"/>
        </w:rPr>
        <w:t>Bob Guenther, RETC</w:t>
      </w:r>
    </w:p>
    <w:p w:rsidR="0037164E" w:rsidRDefault="0037164E" w:rsidP="00264B6D">
      <w:pPr>
        <w:spacing w:after="0" w:line="240" w:lineRule="auto"/>
        <w:rPr>
          <w:rFonts w:ascii="Arial" w:hAnsi="Arial" w:cs="Arial"/>
          <w:bCs/>
          <w:sz w:val="20"/>
          <w:szCs w:val="20"/>
        </w:rPr>
      </w:pPr>
      <w:r w:rsidRPr="00264B6D">
        <w:rPr>
          <w:rFonts w:ascii="Arial" w:hAnsi="Arial" w:cs="Arial"/>
          <w:bCs/>
          <w:sz w:val="20"/>
          <w:szCs w:val="20"/>
        </w:rPr>
        <w:t xml:space="preserve">Alan Hardcastle, WSU Energy Program </w:t>
      </w:r>
    </w:p>
    <w:p w:rsidR="00D55816" w:rsidRPr="00264B6D" w:rsidRDefault="00D55816" w:rsidP="00264B6D">
      <w:pPr>
        <w:spacing w:after="0" w:line="240" w:lineRule="auto"/>
        <w:rPr>
          <w:rFonts w:ascii="Arial" w:hAnsi="Arial" w:cs="Arial"/>
          <w:bCs/>
          <w:sz w:val="20"/>
          <w:szCs w:val="20"/>
        </w:rPr>
      </w:pPr>
      <w:r>
        <w:rPr>
          <w:rFonts w:ascii="Arial" w:hAnsi="Arial" w:cs="Arial"/>
          <w:bCs/>
          <w:sz w:val="20"/>
          <w:szCs w:val="20"/>
        </w:rPr>
        <w:t>Travis Kinney, Lewis PUD</w:t>
      </w:r>
    </w:p>
    <w:p w:rsidR="004F22BC" w:rsidRPr="00264B6D" w:rsidRDefault="004F22BC" w:rsidP="00264B6D">
      <w:pPr>
        <w:spacing w:after="0" w:line="240" w:lineRule="auto"/>
        <w:rPr>
          <w:rFonts w:ascii="Arial" w:hAnsi="Arial" w:cs="Arial"/>
          <w:bCs/>
          <w:sz w:val="20"/>
          <w:szCs w:val="20"/>
        </w:rPr>
      </w:pPr>
      <w:r w:rsidRPr="00264B6D">
        <w:rPr>
          <w:rFonts w:ascii="Arial" w:hAnsi="Arial" w:cs="Arial"/>
          <w:bCs/>
          <w:sz w:val="20"/>
          <w:szCs w:val="20"/>
        </w:rPr>
        <w:t>Jim Lowery, Centralia College</w:t>
      </w:r>
    </w:p>
    <w:p w:rsidR="004F22BC" w:rsidRDefault="004F22BC" w:rsidP="00264B6D">
      <w:pPr>
        <w:spacing w:after="0" w:line="240" w:lineRule="auto"/>
        <w:rPr>
          <w:rFonts w:ascii="Arial" w:hAnsi="Arial" w:cs="Arial"/>
          <w:bCs/>
          <w:sz w:val="20"/>
          <w:szCs w:val="20"/>
        </w:rPr>
      </w:pPr>
      <w:r w:rsidRPr="00264B6D">
        <w:rPr>
          <w:rFonts w:ascii="Arial" w:hAnsi="Arial" w:cs="Arial"/>
          <w:bCs/>
          <w:sz w:val="20"/>
          <w:szCs w:val="20"/>
        </w:rPr>
        <w:t>Kairie Pierce, Washington State Labor Council</w:t>
      </w:r>
    </w:p>
    <w:p w:rsidR="00E66A7C" w:rsidRPr="00264B6D" w:rsidRDefault="00E66A7C" w:rsidP="00264B6D">
      <w:pPr>
        <w:spacing w:after="0" w:line="240" w:lineRule="auto"/>
        <w:rPr>
          <w:rFonts w:ascii="Arial" w:hAnsi="Arial" w:cs="Arial"/>
          <w:bCs/>
          <w:sz w:val="20"/>
          <w:szCs w:val="20"/>
        </w:rPr>
      </w:pPr>
      <w:r>
        <w:rPr>
          <w:rFonts w:ascii="Arial" w:hAnsi="Arial" w:cs="Arial"/>
          <w:bCs/>
          <w:sz w:val="20"/>
          <w:szCs w:val="20"/>
        </w:rPr>
        <w:t>Jackie Rae, Snohomish County PUD/IBEW Local 77</w:t>
      </w:r>
    </w:p>
    <w:p w:rsidR="004F22BC" w:rsidRDefault="004F22BC" w:rsidP="00264B6D">
      <w:pPr>
        <w:spacing w:after="0" w:line="240" w:lineRule="auto"/>
        <w:rPr>
          <w:rFonts w:ascii="Arial" w:hAnsi="Arial" w:cs="Arial"/>
          <w:bCs/>
          <w:sz w:val="20"/>
          <w:szCs w:val="20"/>
        </w:rPr>
      </w:pPr>
      <w:r w:rsidRPr="00264B6D">
        <w:rPr>
          <w:rFonts w:ascii="Arial" w:hAnsi="Arial" w:cs="Arial"/>
          <w:bCs/>
          <w:sz w:val="20"/>
          <w:szCs w:val="20"/>
        </w:rPr>
        <w:t>Bob Topping, RETC</w:t>
      </w:r>
    </w:p>
    <w:p w:rsidR="00D55816" w:rsidRPr="00264B6D" w:rsidRDefault="00D55816" w:rsidP="00264B6D">
      <w:pPr>
        <w:spacing w:after="0" w:line="240" w:lineRule="auto"/>
        <w:rPr>
          <w:rFonts w:ascii="Arial" w:hAnsi="Arial" w:cs="Arial"/>
          <w:bCs/>
          <w:sz w:val="20"/>
          <w:szCs w:val="20"/>
        </w:rPr>
      </w:pPr>
      <w:r>
        <w:rPr>
          <w:rFonts w:ascii="Arial" w:hAnsi="Arial" w:cs="Arial"/>
          <w:bCs/>
          <w:sz w:val="20"/>
          <w:szCs w:val="20"/>
        </w:rPr>
        <w:t>Brian Young, WA Dept of Commerce</w:t>
      </w:r>
    </w:p>
    <w:p w:rsidR="00264B6D" w:rsidRDefault="00264B6D" w:rsidP="00264B6D">
      <w:pPr>
        <w:spacing w:after="0" w:line="240" w:lineRule="auto"/>
        <w:rPr>
          <w:rFonts w:ascii="Arial" w:hAnsi="Arial" w:cs="Arial"/>
          <w:b/>
          <w:bCs/>
          <w:sz w:val="20"/>
          <w:szCs w:val="20"/>
        </w:rPr>
      </w:pPr>
    </w:p>
    <w:p w:rsidR="004F22BC" w:rsidRPr="00264B6D" w:rsidRDefault="004F22BC" w:rsidP="00264B6D">
      <w:pPr>
        <w:spacing w:after="0" w:line="240" w:lineRule="auto"/>
        <w:rPr>
          <w:rFonts w:ascii="Arial" w:hAnsi="Arial" w:cs="Arial"/>
          <w:b/>
          <w:bCs/>
          <w:sz w:val="20"/>
          <w:szCs w:val="20"/>
        </w:rPr>
      </w:pPr>
      <w:r w:rsidRPr="00264B6D">
        <w:rPr>
          <w:rFonts w:ascii="Arial" w:hAnsi="Arial" w:cs="Arial"/>
          <w:b/>
          <w:bCs/>
          <w:sz w:val="20"/>
          <w:szCs w:val="20"/>
        </w:rPr>
        <w:t>Ex Officio</w:t>
      </w:r>
    </w:p>
    <w:p w:rsidR="004F22BC" w:rsidRPr="00264B6D" w:rsidRDefault="004F22BC" w:rsidP="00264B6D">
      <w:pPr>
        <w:spacing w:after="0" w:line="240" w:lineRule="auto"/>
        <w:rPr>
          <w:rFonts w:ascii="Arial" w:hAnsi="Arial" w:cs="Arial"/>
          <w:bCs/>
          <w:sz w:val="20"/>
          <w:szCs w:val="20"/>
        </w:rPr>
      </w:pPr>
      <w:r w:rsidRPr="00264B6D">
        <w:rPr>
          <w:rFonts w:ascii="Arial" w:hAnsi="Arial" w:cs="Arial"/>
          <w:bCs/>
          <w:sz w:val="20"/>
          <w:szCs w:val="20"/>
        </w:rPr>
        <w:t xml:space="preserve">Barbara Hins-Turner, Center of Excellence for Clean Energy </w:t>
      </w:r>
    </w:p>
    <w:p w:rsidR="00264B6D" w:rsidRDefault="00264B6D" w:rsidP="00264B6D">
      <w:pPr>
        <w:spacing w:after="0" w:line="240" w:lineRule="auto"/>
        <w:rPr>
          <w:rFonts w:ascii="Arial" w:hAnsi="Arial" w:cs="Arial"/>
          <w:b/>
          <w:bCs/>
          <w:sz w:val="20"/>
          <w:szCs w:val="20"/>
        </w:rPr>
      </w:pPr>
    </w:p>
    <w:p w:rsidR="00264B6D" w:rsidRDefault="00264B6D" w:rsidP="00264B6D">
      <w:pPr>
        <w:spacing w:after="0" w:line="240" w:lineRule="auto"/>
        <w:rPr>
          <w:rFonts w:ascii="Arial" w:hAnsi="Arial" w:cs="Arial"/>
          <w:b/>
          <w:bCs/>
          <w:sz w:val="20"/>
          <w:szCs w:val="20"/>
        </w:rPr>
      </w:pPr>
      <w:r>
        <w:rPr>
          <w:rFonts w:ascii="Arial" w:hAnsi="Arial" w:cs="Arial"/>
          <w:b/>
          <w:bCs/>
          <w:sz w:val="20"/>
          <w:szCs w:val="20"/>
        </w:rPr>
        <w:t>Guests:</w:t>
      </w:r>
    </w:p>
    <w:p w:rsidR="00264B6D" w:rsidRPr="00D55816" w:rsidRDefault="00264B6D" w:rsidP="00264B6D">
      <w:pPr>
        <w:spacing w:after="0" w:line="240" w:lineRule="auto"/>
        <w:rPr>
          <w:rFonts w:ascii="Arial" w:hAnsi="Arial" w:cs="Arial"/>
          <w:bCs/>
          <w:sz w:val="20"/>
          <w:szCs w:val="20"/>
        </w:rPr>
      </w:pPr>
      <w:r w:rsidRPr="00D55816">
        <w:rPr>
          <w:rFonts w:ascii="Arial" w:hAnsi="Arial" w:cs="Arial"/>
          <w:bCs/>
          <w:sz w:val="20"/>
          <w:szCs w:val="20"/>
        </w:rPr>
        <w:t>Ryan Davis, Corporation for a Skilled Workforce</w:t>
      </w:r>
    </w:p>
    <w:p w:rsidR="004F22BC" w:rsidRPr="00D55816" w:rsidRDefault="00D55816" w:rsidP="00264B6D">
      <w:pPr>
        <w:spacing w:after="0" w:line="240" w:lineRule="auto"/>
        <w:rPr>
          <w:rFonts w:ascii="Arial" w:hAnsi="Arial" w:cs="Arial"/>
          <w:bCs/>
          <w:sz w:val="20"/>
          <w:szCs w:val="20"/>
        </w:rPr>
      </w:pPr>
      <w:r w:rsidRPr="00D55816">
        <w:rPr>
          <w:rFonts w:ascii="Arial" w:hAnsi="Arial" w:cs="Arial"/>
          <w:bCs/>
          <w:sz w:val="20"/>
          <w:szCs w:val="20"/>
        </w:rPr>
        <w:t>Judy Guenther, Retired Centralia College Trustee</w:t>
      </w:r>
    </w:p>
    <w:p w:rsidR="00D55816" w:rsidRPr="00D55816" w:rsidRDefault="00D55816" w:rsidP="00264B6D">
      <w:pPr>
        <w:spacing w:after="0" w:line="240" w:lineRule="auto"/>
        <w:rPr>
          <w:rFonts w:ascii="Arial" w:hAnsi="Arial" w:cs="Arial"/>
          <w:bCs/>
          <w:sz w:val="20"/>
          <w:szCs w:val="20"/>
        </w:rPr>
      </w:pPr>
      <w:r w:rsidRPr="00D55816">
        <w:rPr>
          <w:rFonts w:ascii="Arial" w:hAnsi="Arial" w:cs="Arial"/>
          <w:bCs/>
          <w:sz w:val="20"/>
          <w:szCs w:val="20"/>
        </w:rPr>
        <w:t>Pat McCarty, Retired Tacoma Power, Past Chair COE Advisory Board</w:t>
      </w:r>
    </w:p>
    <w:p w:rsidR="00D55816" w:rsidRPr="00D55816" w:rsidRDefault="00D55816" w:rsidP="00264B6D">
      <w:pPr>
        <w:spacing w:after="0" w:line="240" w:lineRule="auto"/>
        <w:rPr>
          <w:rFonts w:ascii="Arial" w:hAnsi="Arial" w:cs="Arial"/>
          <w:bCs/>
          <w:sz w:val="20"/>
          <w:szCs w:val="20"/>
        </w:rPr>
      </w:pPr>
      <w:r w:rsidRPr="00D55816">
        <w:rPr>
          <w:rFonts w:ascii="Arial" w:hAnsi="Arial" w:cs="Arial"/>
          <w:bCs/>
          <w:sz w:val="20"/>
          <w:szCs w:val="20"/>
        </w:rPr>
        <w:t>Dena Horton, Senator Cantwell, SW WA Director</w:t>
      </w:r>
    </w:p>
    <w:p w:rsidR="00D55816" w:rsidRDefault="00D55816" w:rsidP="00264B6D">
      <w:pPr>
        <w:spacing w:after="0" w:line="240" w:lineRule="auto"/>
        <w:rPr>
          <w:rFonts w:ascii="Arial" w:hAnsi="Arial" w:cs="Arial"/>
          <w:bCs/>
          <w:sz w:val="20"/>
          <w:szCs w:val="20"/>
        </w:rPr>
      </w:pPr>
      <w:r>
        <w:rPr>
          <w:rFonts w:ascii="Arial" w:hAnsi="Arial" w:cs="Arial"/>
          <w:bCs/>
          <w:sz w:val="20"/>
          <w:szCs w:val="20"/>
        </w:rPr>
        <w:t>Ron Langrell, Past President, Bates Technical College</w:t>
      </w:r>
    </w:p>
    <w:p w:rsidR="00D55816" w:rsidRPr="00D55816" w:rsidRDefault="00D55816" w:rsidP="00264B6D">
      <w:pPr>
        <w:spacing w:after="0" w:line="240" w:lineRule="auto"/>
        <w:rPr>
          <w:rFonts w:ascii="Arial" w:hAnsi="Arial" w:cs="Arial"/>
          <w:bCs/>
          <w:sz w:val="20"/>
          <w:szCs w:val="20"/>
        </w:rPr>
      </w:pPr>
      <w:r>
        <w:rPr>
          <w:rFonts w:ascii="Arial" w:hAnsi="Arial" w:cs="Arial"/>
          <w:bCs/>
          <w:sz w:val="20"/>
          <w:szCs w:val="20"/>
        </w:rPr>
        <w:t>John Hofman, Burns &amp; McDonnell</w:t>
      </w:r>
    </w:p>
    <w:p w:rsidR="00D55816" w:rsidRDefault="00D55816" w:rsidP="00264B6D">
      <w:pPr>
        <w:spacing w:after="0" w:line="240" w:lineRule="auto"/>
        <w:rPr>
          <w:rFonts w:ascii="Arial" w:hAnsi="Arial" w:cs="Arial"/>
          <w:b/>
          <w:bCs/>
          <w:sz w:val="20"/>
          <w:szCs w:val="20"/>
        </w:rPr>
      </w:pPr>
    </w:p>
    <w:p w:rsidR="00B65A15" w:rsidRPr="00476C06" w:rsidRDefault="00B65A15" w:rsidP="004007FC">
      <w:pPr>
        <w:spacing w:after="0" w:line="240" w:lineRule="auto"/>
        <w:jc w:val="center"/>
        <w:rPr>
          <w:b/>
          <w:sz w:val="24"/>
          <w:szCs w:val="24"/>
        </w:rPr>
      </w:pPr>
    </w:p>
    <w:p w:rsidR="00B94494" w:rsidRDefault="00D55816" w:rsidP="00B94494">
      <w:pPr>
        <w:rPr>
          <w:rFonts w:cstheme="minorHAnsi"/>
          <w:b/>
        </w:rPr>
      </w:pPr>
      <w:r>
        <w:rPr>
          <w:rFonts w:cstheme="minorHAnsi"/>
        </w:rPr>
        <w:t>2</w:t>
      </w:r>
      <w:r w:rsidR="00704C43" w:rsidRPr="00474B2B">
        <w:rPr>
          <w:rFonts w:cstheme="minorHAnsi"/>
        </w:rPr>
        <w:t>:00</w:t>
      </w:r>
      <w:r w:rsidR="004007FC" w:rsidRPr="00474B2B">
        <w:rPr>
          <w:rFonts w:cstheme="minorHAnsi"/>
        </w:rPr>
        <w:t xml:space="preserve"> - </w:t>
      </w:r>
      <w:r>
        <w:rPr>
          <w:rFonts w:cstheme="minorHAnsi"/>
        </w:rPr>
        <w:t>2</w:t>
      </w:r>
      <w:r w:rsidR="00B94494" w:rsidRPr="00474B2B">
        <w:rPr>
          <w:rFonts w:cstheme="minorHAnsi"/>
        </w:rPr>
        <w:t>:</w:t>
      </w:r>
      <w:r>
        <w:rPr>
          <w:rFonts w:cstheme="minorHAnsi"/>
        </w:rPr>
        <w:t>30 pm</w:t>
      </w:r>
      <w:r w:rsidR="00B94494" w:rsidRPr="00474B2B">
        <w:rPr>
          <w:rFonts w:cstheme="minorHAnsi"/>
        </w:rPr>
        <w:t xml:space="preserve"> – </w:t>
      </w:r>
      <w:r w:rsidR="004007FC" w:rsidRPr="00474B2B">
        <w:rPr>
          <w:rFonts w:cstheme="minorHAnsi"/>
          <w:b/>
        </w:rPr>
        <w:t>Welcome</w:t>
      </w:r>
      <w:r w:rsidR="00476C06" w:rsidRPr="00474B2B">
        <w:rPr>
          <w:rFonts w:cstheme="minorHAnsi"/>
          <w:b/>
        </w:rPr>
        <w:t xml:space="preserve">, </w:t>
      </w:r>
      <w:r w:rsidR="00B94494" w:rsidRPr="00474B2B">
        <w:rPr>
          <w:rFonts w:cstheme="minorHAnsi"/>
          <w:b/>
        </w:rPr>
        <w:t>Introductions</w:t>
      </w:r>
      <w:r w:rsidR="00275949" w:rsidRPr="00474B2B">
        <w:rPr>
          <w:rFonts w:cstheme="minorHAnsi"/>
          <w:b/>
        </w:rPr>
        <w:t xml:space="preserve">, </w:t>
      </w:r>
      <w:r w:rsidR="00476C06" w:rsidRPr="00474B2B">
        <w:rPr>
          <w:rFonts w:cstheme="minorHAnsi"/>
          <w:b/>
        </w:rPr>
        <w:t xml:space="preserve">Approval of Minutes </w:t>
      </w:r>
      <w:r w:rsidR="00514243" w:rsidRPr="00474B2B">
        <w:rPr>
          <w:rFonts w:cstheme="minorHAnsi"/>
          <w:b/>
        </w:rPr>
        <w:t>–</w:t>
      </w:r>
      <w:r w:rsidR="00476C06" w:rsidRPr="00474B2B">
        <w:rPr>
          <w:rFonts w:cstheme="minorHAnsi"/>
          <w:b/>
        </w:rPr>
        <w:t xml:space="preserve"> </w:t>
      </w:r>
      <w:r>
        <w:rPr>
          <w:rFonts w:cstheme="minorHAnsi"/>
          <w:b/>
        </w:rPr>
        <w:t xml:space="preserve">Pat McCarty, Past </w:t>
      </w:r>
      <w:r w:rsidR="00275949" w:rsidRPr="00474B2B">
        <w:rPr>
          <w:rFonts w:cstheme="minorHAnsi"/>
          <w:b/>
        </w:rPr>
        <w:t>Chair</w:t>
      </w:r>
    </w:p>
    <w:p w:rsidR="006F2BB9" w:rsidRPr="006F2BB9" w:rsidRDefault="006F2BB9" w:rsidP="00B94494">
      <w:pPr>
        <w:rPr>
          <w:rFonts w:cstheme="minorHAnsi"/>
        </w:rPr>
      </w:pPr>
      <w:r>
        <w:rPr>
          <w:rFonts w:cstheme="minorHAnsi"/>
          <w:b/>
        </w:rPr>
        <w:tab/>
      </w:r>
      <w:r w:rsidRPr="006F2BB9">
        <w:rPr>
          <w:rFonts w:cstheme="minorHAnsi"/>
        </w:rPr>
        <w:t>Pat called the meeting to order and asked for board approval of April 2 meeting</w:t>
      </w:r>
      <w:r>
        <w:rPr>
          <w:rFonts w:cstheme="minorHAnsi"/>
        </w:rPr>
        <w:t xml:space="preserve"> minutes</w:t>
      </w:r>
      <w:r w:rsidRPr="006F2BB9">
        <w:rPr>
          <w:rFonts w:cstheme="minorHAnsi"/>
        </w:rPr>
        <w:t xml:space="preserve">. Todd Currier moved and Alan Hardcastle seconded approval of the minutes. </w:t>
      </w:r>
      <w:r>
        <w:rPr>
          <w:rFonts w:cstheme="minorHAnsi"/>
        </w:rPr>
        <w:t xml:space="preserve">Minutes were approved unanimously. </w:t>
      </w:r>
    </w:p>
    <w:p w:rsidR="00704C43" w:rsidRPr="00474B2B" w:rsidRDefault="00D55816" w:rsidP="00B94494">
      <w:pPr>
        <w:rPr>
          <w:rFonts w:cstheme="minorHAnsi"/>
          <w:b/>
        </w:rPr>
      </w:pPr>
      <w:r>
        <w:rPr>
          <w:rFonts w:cstheme="minorHAnsi"/>
        </w:rPr>
        <w:t xml:space="preserve">2:30- 3:00 pm - </w:t>
      </w:r>
      <w:r w:rsidR="003C0C36" w:rsidRPr="00474B2B">
        <w:rPr>
          <w:rFonts w:cstheme="minorHAnsi"/>
          <w:b/>
        </w:rPr>
        <w:t xml:space="preserve">Energy </w:t>
      </w:r>
      <w:r w:rsidR="00CB1841" w:rsidRPr="00474B2B">
        <w:rPr>
          <w:rFonts w:cstheme="minorHAnsi"/>
          <w:b/>
        </w:rPr>
        <w:t>Labor Market Study</w:t>
      </w:r>
      <w:r w:rsidR="00FC2D01">
        <w:rPr>
          <w:rFonts w:cstheme="minorHAnsi"/>
          <w:b/>
        </w:rPr>
        <w:t xml:space="preserve">, </w:t>
      </w:r>
      <w:r w:rsidR="00CB1841" w:rsidRPr="00474B2B">
        <w:rPr>
          <w:rFonts w:cstheme="minorHAnsi"/>
          <w:b/>
        </w:rPr>
        <w:t xml:space="preserve">Alan Hardcastle, WSU Energy Program </w:t>
      </w:r>
      <w:r w:rsidR="00F438C4" w:rsidRPr="00474B2B">
        <w:rPr>
          <w:rFonts w:cstheme="minorHAnsi"/>
          <w:b/>
        </w:rPr>
        <w:t>(</w:t>
      </w:r>
      <w:r w:rsidR="00FC2D01">
        <w:rPr>
          <w:rFonts w:cstheme="minorHAnsi"/>
          <w:b/>
        </w:rPr>
        <w:t xml:space="preserve">Prospectus </w:t>
      </w:r>
      <w:r w:rsidR="00F438C4" w:rsidRPr="00474B2B">
        <w:rPr>
          <w:rFonts w:cstheme="minorHAnsi"/>
          <w:b/>
        </w:rPr>
        <w:t>attached)</w:t>
      </w:r>
    </w:p>
    <w:p w:rsidR="00EC205B" w:rsidRDefault="00FC2D01" w:rsidP="00EC205B">
      <w:pPr>
        <w:rPr>
          <w:rFonts w:cstheme="minorHAnsi"/>
          <w:color w:val="000000"/>
          <w:shd w:val="clear" w:color="auto" w:fill="FFFFFF"/>
        </w:rPr>
      </w:pPr>
      <w:r w:rsidRPr="00EC205B">
        <w:rPr>
          <w:rFonts w:cstheme="minorHAnsi"/>
          <w:color w:val="000000"/>
          <w:shd w:val="clear" w:color="auto" w:fill="FFFFFF"/>
        </w:rPr>
        <w:t xml:space="preserve">Alan Hardcastle provided an update on the Energy Labor Market </w:t>
      </w:r>
      <w:r w:rsidR="006F2BB9" w:rsidRPr="00EC205B">
        <w:rPr>
          <w:rFonts w:cstheme="minorHAnsi"/>
          <w:color w:val="000000"/>
          <w:shd w:val="clear" w:color="auto" w:fill="FFFFFF"/>
        </w:rPr>
        <w:t xml:space="preserve">project </w:t>
      </w:r>
      <w:r w:rsidRPr="00EC205B">
        <w:rPr>
          <w:rFonts w:cstheme="minorHAnsi"/>
          <w:color w:val="000000"/>
          <w:shd w:val="clear" w:color="auto" w:fill="FFFFFF"/>
        </w:rPr>
        <w:t xml:space="preserve">and shared the </w:t>
      </w:r>
      <w:r w:rsidR="006F2BB9" w:rsidRPr="00EC205B">
        <w:rPr>
          <w:rFonts w:cstheme="minorHAnsi"/>
          <w:color w:val="000000"/>
          <w:shd w:val="clear" w:color="auto" w:fill="FFFFFF"/>
        </w:rPr>
        <w:t xml:space="preserve">revised </w:t>
      </w:r>
      <w:r w:rsidRPr="00EC205B">
        <w:rPr>
          <w:rFonts w:cstheme="minorHAnsi"/>
          <w:color w:val="000000"/>
          <w:shd w:val="clear" w:color="auto" w:fill="FFFFFF"/>
        </w:rPr>
        <w:t>prospectus</w:t>
      </w:r>
      <w:r w:rsidR="00461ECD" w:rsidRPr="00EC205B">
        <w:rPr>
          <w:rFonts w:cstheme="minorHAnsi"/>
          <w:color w:val="000000"/>
          <w:shd w:val="clear" w:color="auto" w:fill="FFFFFF"/>
        </w:rPr>
        <w:t xml:space="preserve">. The </w:t>
      </w:r>
      <w:r w:rsidRPr="00EC205B">
        <w:rPr>
          <w:rFonts w:cstheme="minorHAnsi"/>
          <w:color w:val="000000"/>
          <w:shd w:val="clear" w:color="auto" w:fill="FFFFFF"/>
        </w:rPr>
        <w:t>Labor Market</w:t>
      </w:r>
      <w:r w:rsidR="00EC205B" w:rsidRPr="00EC205B">
        <w:rPr>
          <w:rFonts w:cstheme="minorHAnsi"/>
          <w:color w:val="000000"/>
          <w:shd w:val="clear" w:color="auto" w:fill="FFFFFF"/>
        </w:rPr>
        <w:t xml:space="preserve"> Sub-</w:t>
      </w:r>
      <w:r w:rsidRPr="00EC205B">
        <w:rPr>
          <w:rFonts w:cstheme="minorHAnsi"/>
          <w:color w:val="000000"/>
          <w:shd w:val="clear" w:color="auto" w:fill="FFFFFF"/>
        </w:rPr>
        <w:t xml:space="preserve">Committee </w:t>
      </w:r>
      <w:r w:rsidR="00461ECD" w:rsidRPr="00EC205B">
        <w:rPr>
          <w:rFonts w:cstheme="minorHAnsi"/>
          <w:color w:val="000000"/>
          <w:shd w:val="clear" w:color="auto" w:fill="FFFFFF"/>
        </w:rPr>
        <w:t xml:space="preserve">met </w:t>
      </w:r>
      <w:r w:rsidR="006F2BB9" w:rsidRPr="00EC205B">
        <w:rPr>
          <w:rFonts w:cstheme="minorHAnsi"/>
          <w:color w:val="000000"/>
          <w:shd w:val="clear" w:color="auto" w:fill="FFFFFF"/>
        </w:rPr>
        <w:t xml:space="preserve">May </w:t>
      </w:r>
      <w:r w:rsidR="00461ECD" w:rsidRPr="00EC205B">
        <w:rPr>
          <w:rFonts w:cstheme="minorHAnsi"/>
          <w:color w:val="000000"/>
          <w:shd w:val="clear" w:color="auto" w:fill="FFFFFF"/>
        </w:rPr>
        <w:t xml:space="preserve">14 at WSU Energy Program office/conference call. The </w:t>
      </w:r>
      <w:r w:rsidR="006F2BB9" w:rsidRPr="00EC205B">
        <w:rPr>
          <w:rFonts w:cstheme="minorHAnsi"/>
          <w:color w:val="000000"/>
          <w:shd w:val="clear" w:color="auto" w:fill="FFFFFF"/>
        </w:rPr>
        <w:t>committee</w:t>
      </w:r>
      <w:r w:rsidR="00461ECD" w:rsidRPr="00EC205B">
        <w:rPr>
          <w:rFonts w:cstheme="minorHAnsi"/>
          <w:color w:val="000000"/>
          <w:shd w:val="clear" w:color="auto" w:fill="FFFFFF"/>
        </w:rPr>
        <w:t xml:space="preserve"> </w:t>
      </w:r>
      <w:r w:rsidR="00EC205B" w:rsidRPr="00EC205B">
        <w:rPr>
          <w:rFonts w:cstheme="minorHAnsi"/>
          <w:color w:val="000000"/>
          <w:shd w:val="clear" w:color="auto" w:fill="FFFFFF"/>
        </w:rPr>
        <w:t xml:space="preserve">includes </w:t>
      </w:r>
      <w:r w:rsidR="006F2BB9" w:rsidRPr="00EC205B">
        <w:rPr>
          <w:rFonts w:cstheme="minorHAnsi"/>
          <w:color w:val="000000"/>
          <w:shd w:val="clear" w:color="auto" w:fill="FFFFFF"/>
        </w:rPr>
        <w:t>Troy Nutter, PSE, Alice Massara, Tacoma Power, Dan Kay, Grays Harbor PUD, PJ LeCompte, BPA, Pat</w:t>
      </w:r>
      <w:r w:rsidR="00461ECD" w:rsidRPr="00EC205B">
        <w:rPr>
          <w:rFonts w:cstheme="minorHAnsi"/>
          <w:color w:val="000000"/>
          <w:shd w:val="clear" w:color="auto" w:fill="FFFFFF"/>
        </w:rPr>
        <w:t xml:space="preserve"> Everitt, Avista</w:t>
      </w:r>
      <w:r w:rsidR="00EC205B" w:rsidRPr="00EC205B">
        <w:rPr>
          <w:rFonts w:cstheme="minorHAnsi"/>
          <w:color w:val="000000"/>
          <w:shd w:val="clear" w:color="auto" w:fill="FFFFFF"/>
        </w:rPr>
        <w:t>, Alan Hardcaslte, WSU and Center of Excellence Director</w:t>
      </w:r>
      <w:r w:rsidR="00461ECD" w:rsidRPr="00EC205B">
        <w:rPr>
          <w:rFonts w:cstheme="minorHAnsi"/>
          <w:color w:val="000000"/>
          <w:shd w:val="clear" w:color="auto" w:fill="FFFFFF"/>
        </w:rPr>
        <w:t xml:space="preserve">. The committee discussed the </w:t>
      </w:r>
      <w:r w:rsidR="00EC205B" w:rsidRPr="00EC205B">
        <w:t xml:space="preserve">expanding the scope to include broader renewable, energy efficiency and </w:t>
      </w:r>
      <w:r w:rsidR="00EC205B" w:rsidRPr="00EC205B">
        <w:lastRenderedPageBreak/>
        <w:t>electrical grid sectors, and leveraging funding through grants, government and industry investment.</w:t>
      </w:r>
      <w:r w:rsidR="00BF7FD7">
        <w:t xml:space="preserve"> </w:t>
      </w:r>
      <w:r w:rsidR="00461ECD" w:rsidRPr="00EC205B">
        <w:rPr>
          <w:rFonts w:cstheme="minorHAnsi"/>
          <w:color w:val="000000"/>
          <w:shd w:val="clear" w:color="auto" w:fill="FFFFFF"/>
        </w:rPr>
        <w:t xml:space="preserve">Dan Kay suggested approaching DEED with the project regarding potential funding sources. </w:t>
      </w:r>
      <w:r w:rsidR="006F2BB9" w:rsidRPr="00EC205B">
        <w:rPr>
          <w:rFonts w:cstheme="minorHAnsi"/>
          <w:color w:val="000000"/>
          <w:shd w:val="clear" w:color="auto" w:fill="FFFFFF"/>
        </w:rPr>
        <w:t xml:space="preserve">   </w:t>
      </w:r>
      <w:r w:rsidRPr="00EC205B">
        <w:rPr>
          <w:rFonts w:cstheme="minorHAnsi"/>
          <w:color w:val="000000"/>
          <w:shd w:val="clear" w:color="auto" w:fill="FFFFFF"/>
        </w:rPr>
        <w:t xml:space="preserve"> </w:t>
      </w:r>
    </w:p>
    <w:p w:rsidR="00EC205B" w:rsidRDefault="00EC205B" w:rsidP="00EC205B">
      <w:pPr>
        <w:rPr>
          <w:rFonts w:cstheme="minorHAnsi"/>
          <w:color w:val="000000"/>
          <w:shd w:val="clear" w:color="auto" w:fill="FFFFFF"/>
        </w:rPr>
      </w:pPr>
      <w:r>
        <w:rPr>
          <w:rFonts w:cstheme="minorHAnsi"/>
          <w:color w:val="000000"/>
          <w:shd w:val="clear" w:color="auto" w:fill="FFFFFF"/>
        </w:rPr>
        <w:t xml:space="preserve">A follow up meeting was held on June 5 with Mary Medeiros McEnroe, Silicon Valley Power and APPA DEED representative. Mary shared her thoughts on the potential of expanding the study to include California making is a west coast collaborative of Washington, Oregon and California utilities. Alan and Dan will be following up with Mary over the summer on those ideas and a potential application. </w:t>
      </w:r>
    </w:p>
    <w:p w:rsidR="00EC205B" w:rsidRDefault="00EC205B" w:rsidP="00EC205B">
      <w:pPr>
        <w:rPr>
          <w:rFonts w:cstheme="minorHAnsi"/>
          <w:color w:val="000000"/>
          <w:shd w:val="clear" w:color="auto" w:fill="FFFFFF"/>
        </w:rPr>
      </w:pPr>
      <w:r>
        <w:rPr>
          <w:rFonts w:cstheme="minorHAnsi"/>
          <w:color w:val="000000"/>
          <w:shd w:val="clear" w:color="auto" w:fill="FFFFFF"/>
        </w:rPr>
        <w:t xml:space="preserve">Barbara also shared that the legislative budget included funding for labor market studies. SBCTC is currently working on an RFP process for distribution of those funds. </w:t>
      </w:r>
    </w:p>
    <w:p w:rsidR="007E5A9E" w:rsidRPr="00474B2B" w:rsidRDefault="00EC205B" w:rsidP="00474B2B">
      <w:pPr>
        <w:spacing w:after="0"/>
        <w:rPr>
          <w:rFonts w:cstheme="minorHAnsi"/>
          <w:b/>
        </w:rPr>
      </w:pPr>
      <w:r>
        <w:rPr>
          <w:rFonts w:cstheme="minorHAnsi"/>
        </w:rPr>
        <w:t>3:00 - 3</w:t>
      </w:r>
      <w:r w:rsidR="007E5A9E" w:rsidRPr="00474B2B">
        <w:rPr>
          <w:rFonts w:cstheme="minorHAnsi"/>
        </w:rPr>
        <w:t xml:space="preserve">:30am - </w:t>
      </w:r>
      <w:r w:rsidR="007E5A9E" w:rsidRPr="00474B2B">
        <w:rPr>
          <w:rFonts w:cstheme="minorHAnsi"/>
          <w:b/>
        </w:rPr>
        <w:t>Director’s Report; Barbara Hins-Turner</w:t>
      </w:r>
    </w:p>
    <w:p w:rsidR="009006A6" w:rsidRPr="00474B2B" w:rsidRDefault="00EC11A9" w:rsidP="00EC205B">
      <w:pPr>
        <w:spacing w:after="0"/>
        <w:rPr>
          <w:rFonts w:cstheme="minorHAnsi"/>
        </w:rPr>
      </w:pPr>
      <w:r w:rsidRPr="00474B2B">
        <w:rPr>
          <w:rFonts w:cstheme="minorHAnsi"/>
        </w:rPr>
        <w:t xml:space="preserve">Barbara </w:t>
      </w:r>
      <w:r w:rsidR="00EC205B">
        <w:rPr>
          <w:rFonts w:cstheme="minorHAnsi"/>
        </w:rPr>
        <w:t xml:space="preserve">shared a presentation as a thank you to the board for 14 years of collaborative work with highlights spanning from the 2007 Governor’s Best </w:t>
      </w:r>
      <w:r w:rsidR="00BF7FD7">
        <w:rPr>
          <w:rFonts w:cstheme="minorHAnsi"/>
        </w:rPr>
        <w:t xml:space="preserve">Practice Award, Annual Summits, Federal Grant Governance and Advisory Board Projects. </w:t>
      </w:r>
    </w:p>
    <w:p w:rsidR="007E5A9E" w:rsidRDefault="007E5A9E" w:rsidP="00474B2B">
      <w:pPr>
        <w:spacing w:after="0"/>
        <w:rPr>
          <w:rFonts w:cstheme="minorHAnsi"/>
        </w:rPr>
      </w:pPr>
    </w:p>
    <w:p w:rsidR="00BF7FD7" w:rsidRPr="00BF7FD7" w:rsidRDefault="00BF7FD7" w:rsidP="00474B2B">
      <w:pPr>
        <w:spacing w:after="0"/>
        <w:rPr>
          <w:rFonts w:cstheme="minorHAnsi"/>
          <w:b/>
        </w:rPr>
      </w:pPr>
      <w:r>
        <w:rPr>
          <w:rFonts w:cstheme="minorHAnsi"/>
        </w:rPr>
        <w:t xml:space="preserve">3:30 – 4pm – </w:t>
      </w:r>
      <w:r w:rsidRPr="00BF7FD7">
        <w:rPr>
          <w:rFonts w:cstheme="minorHAnsi"/>
          <w:b/>
        </w:rPr>
        <w:t xml:space="preserve">Good of the Order </w:t>
      </w:r>
    </w:p>
    <w:p w:rsidR="00BF7FD7" w:rsidRDefault="003D5C80" w:rsidP="00474B2B">
      <w:pPr>
        <w:rPr>
          <w:rFonts w:cstheme="minorHAnsi"/>
        </w:rPr>
      </w:pPr>
      <w:r w:rsidRPr="00474B2B">
        <w:rPr>
          <w:rFonts w:cstheme="minorHAnsi"/>
        </w:rPr>
        <w:t>Bob Topping</w:t>
      </w:r>
      <w:r w:rsidR="003E3B39" w:rsidRPr="00474B2B">
        <w:rPr>
          <w:rFonts w:cstheme="minorHAnsi"/>
        </w:rPr>
        <w:t>, Director, RETC</w:t>
      </w:r>
      <w:r w:rsidRPr="00474B2B">
        <w:rPr>
          <w:rFonts w:cstheme="minorHAnsi"/>
        </w:rPr>
        <w:t xml:space="preserve"> announced </w:t>
      </w:r>
      <w:r w:rsidR="00BF7FD7">
        <w:rPr>
          <w:rFonts w:cstheme="minorHAnsi"/>
        </w:rPr>
        <w:t>that Cecile Bamer has accepted the RETC Director position and will continue to represent the RETC on the Center of Excellence Advisory Board. Bob Guenther, Sean Bagsby and Kairie Pierce shared labor’s perspective on the past 14 years, Jim Lowery shared the Trustee perspective</w:t>
      </w:r>
      <w:r w:rsidR="00965F13">
        <w:rPr>
          <w:rFonts w:cstheme="minorHAnsi"/>
        </w:rPr>
        <w:t xml:space="preserve">, </w:t>
      </w:r>
      <w:r w:rsidR="00BF7FD7">
        <w:rPr>
          <w:rFonts w:cstheme="minorHAnsi"/>
        </w:rPr>
        <w:t>Alan Hardcastle and Todd Currier shared</w:t>
      </w:r>
      <w:r w:rsidR="00965F13">
        <w:rPr>
          <w:rFonts w:cstheme="minorHAnsi"/>
        </w:rPr>
        <w:t xml:space="preserve"> WSU Energy Program perspective and Sara Bowles shared the student perspective. </w:t>
      </w:r>
      <w:r w:rsidR="00BF7FD7">
        <w:rPr>
          <w:rFonts w:cstheme="minorHAnsi"/>
        </w:rPr>
        <w:t xml:space="preserve"> </w:t>
      </w:r>
    </w:p>
    <w:p w:rsidR="00FD5216" w:rsidRPr="00474B2B" w:rsidRDefault="00BF7FD7" w:rsidP="00474B2B">
      <w:pPr>
        <w:rPr>
          <w:rFonts w:cstheme="minorHAnsi"/>
        </w:rPr>
      </w:pPr>
      <w:r>
        <w:rPr>
          <w:rFonts w:cstheme="minorHAnsi"/>
        </w:rPr>
        <w:t xml:space="preserve">The Meeting was Adjourned </w:t>
      </w:r>
      <w:r w:rsidR="003E3B39" w:rsidRPr="00474B2B">
        <w:rPr>
          <w:rFonts w:cstheme="minorHAnsi"/>
        </w:rPr>
        <w:t xml:space="preserve"> </w:t>
      </w:r>
    </w:p>
    <w:p w:rsidR="00331C96" w:rsidRPr="00474B2B" w:rsidRDefault="003E3B39" w:rsidP="00474B2B">
      <w:pPr>
        <w:rPr>
          <w:rFonts w:cstheme="minorHAnsi"/>
        </w:rPr>
      </w:pPr>
      <w:r w:rsidRPr="00474B2B">
        <w:rPr>
          <w:rFonts w:cstheme="minorHAnsi"/>
        </w:rPr>
        <w:t>A pizza l</w:t>
      </w:r>
      <w:r w:rsidR="007A46AA" w:rsidRPr="00474B2B">
        <w:rPr>
          <w:rFonts w:cstheme="minorHAnsi"/>
        </w:rPr>
        <w:t xml:space="preserve">unch </w:t>
      </w:r>
      <w:r w:rsidRPr="00474B2B">
        <w:rPr>
          <w:rFonts w:cstheme="minorHAnsi"/>
        </w:rPr>
        <w:t xml:space="preserve">was served. </w:t>
      </w:r>
    </w:p>
    <w:p w:rsidR="0037164E" w:rsidRPr="00474B2B" w:rsidRDefault="0037164E" w:rsidP="00474B2B">
      <w:pPr>
        <w:rPr>
          <w:rFonts w:cstheme="minorHAnsi"/>
        </w:rPr>
      </w:pPr>
    </w:p>
    <w:sectPr w:rsidR="0037164E" w:rsidRPr="00474B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D6" w:rsidRDefault="00723ED6" w:rsidP="001F136C">
      <w:pPr>
        <w:spacing w:after="0" w:line="240" w:lineRule="auto"/>
      </w:pPr>
      <w:r>
        <w:separator/>
      </w:r>
    </w:p>
  </w:endnote>
  <w:endnote w:type="continuationSeparator" w:id="0">
    <w:p w:rsidR="00723ED6" w:rsidRDefault="00723ED6" w:rsidP="001F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6C" w:rsidRDefault="001F1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791238"/>
      <w:docPartObj>
        <w:docPartGallery w:val="Page Numbers (Bottom of Page)"/>
        <w:docPartUnique/>
      </w:docPartObj>
    </w:sdtPr>
    <w:sdtEndPr>
      <w:rPr>
        <w:noProof/>
      </w:rPr>
    </w:sdtEndPr>
    <w:sdtContent>
      <w:p w:rsidR="001F136C" w:rsidRDefault="001F136C">
        <w:pPr>
          <w:pStyle w:val="Footer"/>
          <w:jc w:val="center"/>
        </w:pPr>
        <w:r>
          <w:fldChar w:fldCharType="begin"/>
        </w:r>
        <w:r>
          <w:instrText xml:space="preserve"> PAGE   \* MERGEFORMAT </w:instrText>
        </w:r>
        <w:r>
          <w:fldChar w:fldCharType="separate"/>
        </w:r>
        <w:r w:rsidR="006128FE">
          <w:rPr>
            <w:noProof/>
          </w:rPr>
          <w:t>2</w:t>
        </w:r>
        <w:r>
          <w:rPr>
            <w:noProof/>
          </w:rPr>
          <w:fldChar w:fldCharType="end"/>
        </w:r>
      </w:p>
    </w:sdtContent>
  </w:sdt>
  <w:p w:rsidR="001F136C" w:rsidRDefault="001F1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6C" w:rsidRDefault="001F1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D6" w:rsidRDefault="00723ED6" w:rsidP="001F136C">
      <w:pPr>
        <w:spacing w:after="0" w:line="240" w:lineRule="auto"/>
      </w:pPr>
      <w:r>
        <w:separator/>
      </w:r>
    </w:p>
  </w:footnote>
  <w:footnote w:type="continuationSeparator" w:id="0">
    <w:p w:rsidR="00723ED6" w:rsidRDefault="00723ED6" w:rsidP="001F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6C" w:rsidRDefault="001F1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6C" w:rsidRDefault="001F1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6C" w:rsidRDefault="001F1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75F74"/>
    <w:multiLevelType w:val="hybridMultilevel"/>
    <w:tmpl w:val="CC66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145A8"/>
    <w:multiLevelType w:val="hybridMultilevel"/>
    <w:tmpl w:val="1FC41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B304E4"/>
    <w:multiLevelType w:val="hybridMultilevel"/>
    <w:tmpl w:val="9EE8D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68090F"/>
    <w:multiLevelType w:val="hybridMultilevel"/>
    <w:tmpl w:val="56A20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FB0E97"/>
    <w:multiLevelType w:val="hybridMultilevel"/>
    <w:tmpl w:val="2D6AA4DE"/>
    <w:lvl w:ilvl="0" w:tplc="6E367BE2">
      <w:start w:val="12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836AA6"/>
    <w:multiLevelType w:val="hybridMultilevel"/>
    <w:tmpl w:val="829ABD9A"/>
    <w:lvl w:ilvl="0" w:tplc="6E367BE2">
      <w:start w:val="12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F2"/>
    <w:rsid w:val="000269B2"/>
    <w:rsid w:val="000330DF"/>
    <w:rsid w:val="00061E02"/>
    <w:rsid w:val="00070332"/>
    <w:rsid w:val="000735BF"/>
    <w:rsid w:val="00077418"/>
    <w:rsid w:val="000914DC"/>
    <w:rsid w:val="000A44D4"/>
    <w:rsid w:val="000C7E6C"/>
    <w:rsid w:val="000D70FE"/>
    <w:rsid w:val="00141235"/>
    <w:rsid w:val="00155116"/>
    <w:rsid w:val="00171D75"/>
    <w:rsid w:val="0018117E"/>
    <w:rsid w:val="001C7765"/>
    <w:rsid w:val="001D2950"/>
    <w:rsid w:val="001F136C"/>
    <w:rsid w:val="00214A87"/>
    <w:rsid w:val="00251A28"/>
    <w:rsid w:val="00264B6D"/>
    <w:rsid w:val="00275949"/>
    <w:rsid w:val="00285E79"/>
    <w:rsid w:val="00290209"/>
    <w:rsid w:val="002943C0"/>
    <w:rsid w:val="002A633E"/>
    <w:rsid w:val="002B3761"/>
    <w:rsid w:val="002B5051"/>
    <w:rsid w:val="002D1DFF"/>
    <w:rsid w:val="00306F2B"/>
    <w:rsid w:val="00331C96"/>
    <w:rsid w:val="00332BAD"/>
    <w:rsid w:val="003379A0"/>
    <w:rsid w:val="0037164E"/>
    <w:rsid w:val="00383765"/>
    <w:rsid w:val="00393B1F"/>
    <w:rsid w:val="003C0C36"/>
    <w:rsid w:val="003D5C80"/>
    <w:rsid w:val="003E124C"/>
    <w:rsid w:val="003E3B39"/>
    <w:rsid w:val="003E6F78"/>
    <w:rsid w:val="003F4904"/>
    <w:rsid w:val="003F6A67"/>
    <w:rsid w:val="004007FC"/>
    <w:rsid w:val="00402A32"/>
    <w:rsid w:val="0041485B"/>
    <w:rsid w:val="00461ECD"/>
    <w:rsid w:val="00464B07"/>
    <w:rsid w:val="00472682"/>
    <w:rsid w:val="00474B2B"/>
    <w:rsid w:val="00476C06"/>
    <w:rsid w:val="00482920"/>
    <w:rsid w:val="004A291C"/>
    <w:rsid w:val="004C254E"/>
    <w:rsid w:val="004F22BC"/>
    <w:rsid w:val="004F44DA"/>
    <w:rsid w:val="005035EC"/>
    <w:rsid w:val="00514128"/>
    <w:rsid w:val="00514243"/>
    <w:rsid w:val="00534F2C"/>
    <w:rsid w:val="0055097B"/>
    <w:rsid w:val="0055360A"/>
    <w:rsid w:val="00566900"/>
    <w:rsid w:val="005813EC"/>
    <w:rsid w:val="005A02A6"/>
    <w:rsid w:val="005A1C05"/>
    <w:rsid w:val="005A7DE9"/>
    <w:rsid w:val="005C60D7"/>
    <w:rsid w:val="005E274C"/>
    <w:rsid w:val="005F312C"/>
    <w:rsid w:val="00603921"/>
    <w:rsid w:val="00606822"/>
    <w:rsid w:val="006068CE"/>
    <w:rsid w:val="006128FE"/>
    <w:rsid w:val="00615D9D"/>
    <w:rsid w:val="0064176E"/>
    <w:rsid w:val="006813DD"/>
    <w:rsid w:val="006A184F"/>
    <w:rsid w:val="006A68B8"/>
    <w:rsid w:val="006B261F"/>
    <w:rsid w:val="006C00E6"/>
    <w:rsid w:val="006E29F8"/>
    <w:rsid w:val="006F2BB9"/>
    <w:rsid w:val="00704C43"/>
    <w:rsid w:val="00723ED6"/>
    <w:rsid w:val="0073618D"/>
    <w:rsid w:val="0073665B"/>
    <w:rsid w:val="00737948"/>
    <w:rsid w:val="00747381"/>
    <w:rsid w:val="00787BA2"/>
    <w:rsid w:val="007A46AA"/>
    <w:rsid w:val="007B6EF0"/>
    <w:rsid w:val="007C5337"/>
    <w:rsid w:val="007C66F1"/>
    <w:rsid w:val="007E00ED"/>
    <w:rsid w:val="007E5A9E"/>
    <w:rsid w:val="007F0E62"/>
    <w:rsid w:val="00846BB3"/>
    <w:rsid w:val="00850A14"/>
    <w:rsid w:val="008562BC"/>
    <w:rsid w:val="00872410"/>
    <w:rsid w:val="008C7C5C"/>
    <w:rsid w:val="008E6A7E"/>
    <w:rsid w:val="009006A6"/>
    <w:rsid w:val="00943DA5"/>
    <w:rsid w:val="00953AA3"/>
    <w:rsid w:val="00960486"/>
    <w:rsid w:val="00965F13"/>
    <w:rsid w:val="0097298B"/>
    <w:rsid w:val="00980C0F"/>
    <w:rsid w:val="00A0088A"/>
    <w:rsid w:val="00A055B6"/>
    <w:rsid w:val="00A16CFC"/>
    <w:rsid w:val="00A2208E"/>
    <w:rsid w:val="00A27BC5"/>
    <w:rsid w:val="00A34298"/>
    <w:rsid w:val="00A52432"/>
    <w:rsid w:val="00A642C0"/>
    <w:rsid w:val="00A82B20"/>
    <w:rsid w:val="00A96A31"/>
    <w:rsid w:val="00AA0685"/>
    <w:rsid w:val="00AB444E"/>
    <w:rsid w:val="00AC528C"/>
    <w:rsid w:val="00B161A6"/>
    <w:rsid w:val="00B27A34"/>
    <w:rsid w:val="00B30042"/>
    <w:rsid w:val="00B330E0"/>
    <w:rsid w:val="00B65A15"/>
    <w:rsid w:val="00B67B91"/>
    <w:rsid w:val="00B94494"/>
    <w:rsid w:val="00BA4CBA"/>
    <w:rsid w:val="00BE50E0"/>
    <w:rsid w:val="00BF37D5"/>
    <w:rsid w:val="00BF7FD7"/>
    <w:rsid w:val="00C05D5D"/>
    <w:rsid w:val="00C359C4"/>
    <w:rsid w:val="00C43815"/>
    <w:rsid w:val="00C515F2"/>
    <w:rsid w:val="00C52CC0"/>
    <w:rsid w:val="00C57BED"/>
    <w:rsid w:val="00C60348"/>
    <w:rsid w:val="00C628D7"/>
    <w:rsid w:val="00C71CE6"/>
    <w:rsid w:val="00C9532F"/>
    <w:rsid w:val="00CA4EAE"/>
    <w:rsid w:val="00CB1841"/>
    <w:rsid w:val="00CB448F"/>
    <w:rsid w:val="00CF6465"/>
    <w:rsid w:val="00D103A7"/>
    <w:rsid w:val="00D35399"/>
    <w:rsid w:val="00D46655"/>
    <w:rsid w:val="00D472A9"/>
    <w:rsid w:val="00D55816"/>
    <w:rsid w:val="00D7294C"/>
    <w:rsid w:val="00D752E3"/>
    <w:rsid w:val="00DA4D87"/>
    <w:rsid w:val="00DC01B0"/>
    <w:rsid w:val="00DC3D12"/>
    <w:rsid w:val="00DD550E"/>
    <w:rsid w:val="00E66A7C"/>
    <w:rsid w:val="00E725D4"/>
    <w:rsid w:val="00E7631C"/>
    <w:rsid w:val="00E94B40"/>
    <w:rsid w:val="00EB48EA"/>
    <w:rsid w:val="00EC11A9"/>
    <w:rsid w:val="00EC205B"/>
    <w:rsid w:val="00EE1D7B"/>
    <w:rsid w:val="00F06536"/>
    <w:rsid w:val="00F12D20"/>
    <w:rsid w:val="00F438C4"/>
    <w:rsid w:val="00F47D96"/>
    <w:rsid w:val="00F6008B"/>
    <w:rsid w:val="00F830CC"/>
    <w:rsid w:val="00F96581"/>
    <w:rsid w:val="00FC2D01"/>
    <w:rsid w:val="00FD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B7723-0333-497A-B966-C33449B6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F2"/>
    <w:rPr>
      <w:rFonts w:ascii="Tahoma" w:hAnsi="Tahoma" w:cs="Tahoma"/>
      <w:sz w:val="16"/>
      <w:szCs w:val="16"/>
    </w:rPr>
  </w:style>
  <w:style w:type="paragraph" w:styleId="ListParagraph">
    <w:name w:val="List Paragraph"/>
    <w:basedOn w:val="Normal"/>
    <w:uiPriority w:val="34"/>
    <w:qFormat/>
    <w:rsid w:val="00A642C0"/>
    <w:pPr>
      <w:ind w:left="720"/>
      <w:contextualSpacing/>
    </w:pPr>
  </w:style>
  <w:style w:type="paragraph" w:styleId="PlainText">
    <w:name w:val="Plain Text"/>
    <w:basedOn w:val="Normal"/>
    <w:link w:val="PlainTextChar"/>
    <w:uiPriority w:val="99"/>
    <w:semiHidden/>
    <w:unhideWhenUsed/>
    <w:rsid w:val="004829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2920"/>
    <w:rPr>
      <w:rFonts w:ascii="Calibri" w:hAnsi="Calibri"/>
      <w:szCs w:val="21"/>
    </w:rPr>
  </w:style>
  <w:style w:type="character" w:styleId="Hyperlink">
    <w:name w:val="Hyperlink"/>
    <w:basedOn w:val="DefaultParagraphFont"/>
    <w:uiPriority w:val="99"/>
    <w:semiHidden/>
    <w:unhideWhenUsed/>
    <w:rsid w:val="004C254E"/>
    <w:rPr>
      <w:color w:val="0000FF" w:themeColor="hyperlink"/>
      <w:u w:val="single"/>
    </w:rPr>
  </w:style>
  <w:style w:type="paragraph" w:styleId="NormalWeb">
    <w:name w:val="Normal (Web)"/>
    <w:basedOn w:val="Normal"/>
    <w:uiPriority w:val="99"/>
    <w:semiHidden/>
    <w:unhideWhenUsed/>
    <w:rsid w:val="002B3761"/>
    <w:rPr>
      <w:rFonts w:ascii="Times New Roman" w:hAnsi="Times New Roman" w:cs="Times New Roman"/>
      <w:sz w:val="24"/>
      <w:szCs w:val="24"/>
    </w:rPr>
  </w:style>
  <w:style w:type="paragraph" w:styleId="Header">
    <w:name w:val="header"/>
    <w:basedOn w:val="Normal"/>
    <w:link w:val="HeaderChar"/>
    <w:uiPriority w:val="99"/>
    <w:unhideWhenUsed/>
    <w:rsid w:val="001F1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36C"/>
  </w:style>
  <w:style w:type="paragraph" w:styleId="Footer">
    <w:name w:val="footer"/>
    <w:basedOn w:val="Normal"/>
    <w:link w:val="FooterChar"/>
    <w:uiPriority w:val="99"/>
    <w:unhideWhenUsed/>
    <w:rsid w:val="001F1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36C"/>
  </w:style>
  <w:style w:type="table" w:styleId="TableGrid">
    <w:name w:val="Table Grid"/>
    <w:basedOn w:val="TableNormal"/>
    <w:uiPriority w:val="59"/>
    <w:rsid w:val="00EC20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02688">
      <w:bodyDiv w:val="1"/>
      <w:marLeft w:val="0"/>
      <w:marRight w:val="0"/>
      <w:marTop w:val="0"/>
      <w:marBottom w:val="0"/>
      <w:divBdr>
        <w:top w:val="none" w:sz="0" w:space="0" w:color="auto"/>
        <w:left w:val="none" w:sz="0" w:space="0" w:color="auto"/>
        <w:bottom w:val="none" w:sz="0" w:space="0" w:color="auto"/>
        <w:right w:val="none" w:sz="0" w:space="0" w:color="auto"/>
      </w:divBdr>
    </w:div>
    <w:div w:id="366179551">
      <w:bodyDiv w:val="1"/>
      <w:marLeft w:val="0"/>
      <w:marRight w:val="0"/>
      <w:marTop w:val="0"/>
      <w:marBottom w:val="0"/>
      <w:divBdr>
        <w:top w:val="none" w:sz="0" w:space="0" w:color="auto"/>
        <w:left w:val="none" w:sz="0" w:space="0" w:color="auto"/>
        <w:bottom w:val="none" w:sz="0" w:space="0" w:color="auto"/>
        <w:right w:val="none" w:sz="0" w:space="0" w:color="auto"/>
      </w:divBdr>
    </w:div>
    <w:div w:id="468136619">
      <w:bodyDiv w:val="1"/>
      <w:marLeft w:val="0"/>
      <w:marRight w:val="0"/>
      <w:marTop w:val="0"/>
      <w:marBottom w:val="0"/>
      <w:divBdr>
        <w:top w:val="none" w:sz="0" w:space="0" w:color="auto"/>
        <w:left w:val="none" w:sz="0" w:space="0" w:color="auto"/>
        <w:bottom w:val="none" w:sz="0" w:space="0" w:color="auto"/>
        <w:right w:val="none" w:sz="0" w:space="0" w:color="auto"/>
      </w:divBdr>
    </w:div>
    <w:div w:id="1480801632">
      <w:bodyDiv w:val="1"/>
      <w:marLeft w:val="0"/>
      <w:marRight w:val="0"/>
      <w:marTop w:val="0"/>
      <w:marBottom w:val="0"/>
      <w:divBdr>
        <w:top w:val="none" w:sz="0" w:space="0" w:color="auto"/>
        <w:left w:val="none" w:sz="0" w:space="0" w:color="auto"/>
        <w:bottom w:val="none" w:sz="0" w:space="0" w:color="auto"/>
        <w:right w:val="none" w:sz="0" w:space="0" w:color="auto"/>
      </w:divBdr>
    </w:div>
    <w:div w:id="1693413845">
      <w:bodyDiv w:val="1"/>
      <w:marLeft w:val="0"/>
      <w:marRight w:val="0"/>
      <w:marTop w:val="0"/>
      <w:marBottom w:val="0"/>
      <w:divBdr>
        <w:top w:val="none" w:sz="0" w:space="0" w:color="auto"/>
        <w:left w:val="none" w:sz="0" w:space="0" w:color="auto"/>
        <w:bottom w:val="none" w:sz="0" w:space="0" w:color="auto"/>
        <w:right w:val="none" w:sz="0" w:space="0" w:color="auto"/>
      </w:divBdr>
    </w:div>
    <w:div w:id="2045251914">
      <w:bodyDiv w:val="1"/>
      <w:marLeft w:val="0"/>
      <w:marRight w:val="0"/>
      <w:marTop w:val="0"/>
      <w:marBottom w:val="0"/>
      <w:divBdr>
        <w:top w:val="none" w:sz="0" w:space="0" w:color="auto"/>
        <w:left w:val="none" w:sz="0" w:space="0" w:color="auto"/>
        <w:bottom w:val="none" w:sz="0" w:space="0" w:color="auto"/>
        <w:right w:val="none" w:sz="0" w:space="0" w:color="auto"/>
      </w:divBdr>
    </w:div>
    <w:div w:id="2068843990">
      <w:bodyDiv w:val="1"/>
      <w:marLeft w:val="0"/>
      <w:marRight w:val="0"/>
      <w:marTop w:val="0"/>
      <w:marBottom w:val="0"/>
      <w:divBdr>
        <w:top w:val="none" w:sz="0" w:space="0" w:color="auto"/>
        <w:left w:val="none" w:sz="0" w:space="0" w:color="auto"/>
        <w:bottom w:val="none" w:sz="0" w:space="0" w:color="auto"/>
        <w:right w:val="none" w:sz="0" w:space="0" w:color="auto"/>
      </w:divBdr>
    </w:div>
    <w:div w:id="21473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Centralia College</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Energy</dc:creator>
  <cp:lastModifiedBy>Barbara Hins-Turner</cp:lastModifiedBy>
  <cp:revision>2</cp:revision>
  <cp:lastPrinted>2019-06-24T17:34:00Z</cp:lastPrinted>
  <dcterms:created xsi:type="dcterms:W3CDTF">2019-06-25T19:30:00Z</dcterms:created>
  <dcterms:modified xsi:type="dcterms:W3CDTF">2019-06-25T19:30:00Z</dcterms:modified>
</cp:coreProperties>
</file>